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EA8" w:rsidRDefault="00E85EA8" w:rsidP="00E85EA8">
      <w:pPr>
        <w:pStyle w:val="Heading2"/>
        <w:numPr>
          <w:ilvl w:val="0"/>
          <w:numId w:val="0"/>
        </w:numPr>
        <w:spacing w:before="120" w:line="252" w:lineRule="auto"/>
        <w:ind w:left="720" w:firstLine="720"/>
        <w:rPr>
          <w:rFonts w:ascii="Calibri" w:hAnsi="Calibri" w:cs="Arial"/>
          <w:sz w:val="32"/>
        </w:rPr>
      </w:pPr>
      <w:bookmarkStart w:id="0" w:name="_Hlk64640581"/>
      <w:r>
        <w:rPr>
          <w:rFonts w:ascii="Calibri" w:hAnsi="Calibri" w:cs="Arial"/>
          <w:sz w:val="32"/>
        </w:rPr>
        <w:t xml:space="preserve">             </w:t>
      </w:r>
      <w:r>
        <w:rPr>
          <w:rFonts w:ascii="Calibri" w:hAnsi="Calibri" w:cs="Arial"/>
          <w:sz w:val="32"/>
        </w:rPr>
        <w:t>Request Process</w:t>
      </w:r>
      <w:r w:rsidRPr="00E152B2">
        <w:rPr>
          <w:rFonts w:ascii="Calibri" w:hAnsi="Calibri" w:cs="Arial"/>
          <w:sz w:val="32"/>
        </w:rPr>
        <w:t xml:space="preserve"> - Regional </w:t>
      </w:r>
      <w:r>
        <w:rPr>
          <w:rFonts w:ascii="Calibri" w:hAnsi="Calibri" w:cs="Arial"/>
          <w:sz w:val="32"/>
        </w:rPr>
        <w:t xml:space="preserve">Personal </w:t>
      </w:r>
    </w:p>
    <w:p w:rsidR="00E85EA8" w:rsidRPr="00E152B2" w:rsidRDefault="00E85EA8" w:rsidP="00E85EA8">
      <w:pPr>
        <w:pStyle w:val="Heading2"/>
        <w:numPr>
          <w:ilvl w:val="0"/>
          <w:numId w:val="0"/>
        </w:numPr>
        <w:spacing w:before="120" w:line="252" w:lineRule="auto"/>
        <w:jc w:val="center"/>
        <w:rPr>
          <w:rFonts w:ascii="Calibri" w:hAnsi="Calibri" w:cs="Arial"/>
          <w:sz w:val="32"/>
        </w:rPr>
      </w:pPr>
      <w:r>
        <w:rPr>
          <w:rFonts w:ascii="Calibri" w:hAnsi="Calibri" w:cs="Arial"/>
          <w:sz w:val="32"/>
        </w:rPr>
        <w:t>Protective Equipment &amp; Medical Supply</w:t>
      </w:r>
      <w:r w:rsidRPr="00E152B2">
        <w:rPr>
          <w:rFonts w:ascii="Calibri" w:hAnsi="Calibri" w:cs="Arial"/>
          <w:sz w:val="32"/>
        </w:rPr>
        <w:t xml:space="preserve"> Cache</w:t>
      </w:r>
    </w:p>
    <w:bookmarkEnd w:id="0"/>
    <w:p w:rsidR="00E85EA8" w:rsidRPr="00E85EA8" w:rsidRDefault="00E85EA8" w:rsidP="00E85EA8">
      <w:pPr>
        <w:rPr>
          <w:rFonts w:cstheme="minorHAnsi"/>
          <w:b/>
          <w:sz w:val="20"/>
          <w:szCs w:val="20"/>
        </w:rPr>
      </w:pPr>
    </w:p>
    <w:p w:rsidR="00E85EA8" w:rsidRPr="00E85EA8" w:rsidRDefault="00E85EA8" w:rsidP="00E85EA8">
      <w:pPr>
        <w:pStyle w:val="BodyText"/>
        <w:numPr>
          <w:ilvl w:val="0"/>
          <w:numId w:val="0"/>
        </w:numPr>
        <w:rPr>
          <w:rFonts w:asciiTheme="minorHAnsi" w:hAnsiTheme="minorHAnsi" w:cs="Arial"/>
        </w:rPr>
      </w:pPr>
      <w:r w:rsidRPr="00E85EA8">
        <w:rPr>
          <w:rFonts w:asciiTheme="minorHAnsi" w:hAnsiTheme="minorHAnsi" w:cstheme="minorHAnsi"/>
        </w:rPr>
        <w:t>The Following details how to request</w:t>
      </w:r>
      <w:r>
        <w:rPr>
          <w:rFonts w:asciiTheme="minorHAnsi" w:hAnsiTheme="minorHAnsi" w:cstheme="minorHAnsi"/>
        </w:rPr>
        <w:t xml:space="preserve"> and receive</w:t>
      </w:r>
      <w:r w:rsidRPr="00E85EA8">
        <w:rPr>
          <w:rFonts w:asciiTheme="minorHAnsi" w:hAnsiTheme="minorHAnsi" w:cstheme="minorHAnsi"/>
        </w:rPr>
        <w:t xml:space="preserve"> Personal Protective Equipment (PPE) and medical supplies from the cache </w:t>
      </w:r>
      <w:r w:rsidRPr="00E85EA8">
        <w:rPr>
          <w:rFonts w:asciiTheme="minorHAnsi" w:hAnsiTheme="minorHAnsi" w:cs="Arial"/>
        </w:rPr>
        <w:t xml:space="preserve">established by and managed under the jurisdiction of NERAC (the Northeast Massachusetts Homeland Security Regional Advisory Council), the Region 3 HMCC (Health and Medical Coordinating Coalition), and NEEMS (Northeast Emergency Medical Services). </w:t>
      </w:r>
    </w:p>
    <w:p w:rsidR="00E85EA8" w:rsidRDefault="00E85EA8" w:rsidP="00E85EA8">
      <w:pPr>
        <w:rPr>
          <w:rFonts w:cstheme="minorHAnsi"/>
          <w:sz w:val="20"/>
          <w:szCs w:val="20"/>
        </w:rPr>
      </w:pPr>
      <w:r w:rsidRPr="00E85EA8">
        <w:rPr>
          <w:rFonts w:cstheme="minorHAnsi"/>
          <w:sz w:val="20"/>
          <w:szCs w:val="20"/>
        </w:rPr>
        <w:t xml:space="preserve"> </w:t>
      </w:r>
    </w:p>
    <w:p w:rsidR="00BB7B6D" w:rsidRDefault="00BB7B6D" w:rsidP="00E85EA8">
      <w:pPr>
        <w:rPr>
          <w:rFonts w:cstheme="minorHAnsi"/>
          <w:sz w:val="20"/>
          <w:szCs w:val="20"/>
        </w:rPr>
      </w:pPr>
      <w:r>
        <w:rPr>
          <w:rFonts w:cstheme="minorHAnsi"/>
          <w:sz w:val="20"/>
          <w:szCs w:val="20"/>
        </w:rPr>
        <w:t>Requesting parties should follow the appropriate process below as it relates to their discipline. If a discipline is represented in more than one of the organizations listed below, requesting party will submit request to the organization they are representing in current need.</w:t>
      </w:r>
    </w:p>
    <w:p w:rsidR="00BB7B6D" w:rsidRPr="00E85EA8" w:rsidRDefault="00BB7B6D" w:rsidP="00E85EA8">
      <w:pPr>
        <w:rPr>
          <w:rFonts w:cstheme="minorHAnsi"/>
          <w:sz w:val="20"/>
          <w:szCs w:val="20"/>
        </w:rPr>
      </w:pPr>
      <w:r>
        <w:rPr>
          <w:rFonts w:cstheme="minorHAnsi"/>
          <w:sz w:val="20"/>
          <w:szCs w:val="20"/>
        </w:rPr>
        <w:t>The cache will operate during the hour of (what will the hours/days be) requests must be submitted a minimum of (x days) prior to requested pick up date. Emergency</w:t>
      </w:r>
      <w:bookmarkStart w:id="1" w:name="_GoBack"/>
      <w:bookmarkEnd w:id="1"/>
      <w:r>
        <w:rPr>
          <w:rFonts w:cstheme="minorHAnsi"/>
          <w:sz w:val="20"/>
          <w:szCs w:val="20"/>
        </w:rPr>
        <w:t xml:space="preserve"> requests will handled on a case by case basis.</w:t>
      </w:r>
    </w:p>
    <w:p w:rsidR="00E85EA8" w:rsidRPr="00E85EA8" w:rsidRDefault="00E85EA8" w:rsidP="00E85EA8">
      <w:pPr>
        <w:rPr>
          <w:rFonts w:cstheme="minorHAnsi"/>
          <w:b/>
          <w:sz w:val="20"/>
          <w:szCs w:val="20"/>
          <w:u w:val="single"/>
        </w:rPr>
      </w:pPr>
      <w:r w:rsidRPr="00E85EA8">
        <w:rPr>
          <w:rFonts w:cstheme="minorHAnsi"/>
          <w:b/>
          <w:sz w:val="20"/>
          <w:szCs w:val="20"/>
          <w:u w:val="single"/>
        </w:rPr>
        <w:t>NERAC Requesting Parties Request Process:</w:t>
      </w:r>
    </w:p>
    <w:p w:rsidR="00E85EA8" w:rsidRDefault="00E85EA8" w:rsidP="00E85EA8">
      <w:pPr>
        <w:rPr>
          <w:rFonts w:cstheme="minorHAnsi"/>
          <w:b/>
          <w:sz w:val="20"/>
          <w:szCs w:val="20"/>
          <w:u w:val="single"/>
        </w:rPr>
      </w:pPr>
      <w:r w:rsidRPr="00E85EA8">
        <w:rPr>
          <w:rFonts w:cstheme="minorHAnsi"/>
          <w:b/>
          <w:sz w:val="20"/>
          <w:szCs w:val="20"/>
          <w:u w:val="single"/>
        </w:rPr>
        <w:t>Region 3 HMCC Requesting Parties request Process:</w:t>
      </w:r>
    </w:p>
    <w:p w:rsidR="00E85EA8" w:rsidRPr="00E85EA8" w:rsidRDefault="00E85EA8" w:rsidP="00E85EA8">
      <w:pPr>
        <w:rPr>
          <w:rFonts w:cstheme="minorHAnsi"/>
          <w:sz w:val="20"/>
          <w:szCs w:val="20"/>
        </w:rPr>
      </w:pPr>
      <w:r w:rsidRPr="00E85EA8">
        <w:rPr>
          <w:rFonts w:cstheme="minorHAnsi"/>
          <w:sz w:val="20"/>
          <w:szCs w:val="20"/>
        </w:rPr>
        <w:t>In order to be considered an eligible party to request a resource from the Region 3 HMCC Cache you must represent a specific discipline in one or more of Region 3 HMCC Communities.</w:t>
      </w:r>
    </w:p>
    <w:p w:rsidR="00E85EA8" w:rsidRPr="00E85EA8" w:rsidRDefault="00E85EA8" w:rsidP="00E85EA8">
      <w:pPr>
        <w:numPr>
          <w:ilvl w:val="0"/>
          <w:numId w:val="3"/>
        </w:numPr>
        <w:rPr>
          <w:rFonts w:cstheme="minorHAnsi"/>
          <w:sz w:val="20"/>
          <w:szCs w:val="20"/>
        </w:rPr>
      </w:pPr>
      <w:r w:rsidRPr="00E85EA8">
        <w:rPr>
          <w:rFonts w:cstheme="minorHAnsi"/>
          <w:sz w:val="20"/>
          <w:szCs w:val="20"/>
        </w:rPr>
        <w:t>Eligible party must represent one or more of the following disciplines:</w:t>
      </w:r>
    </w:p>
    <w:p w:rsidR="00E85EA8" w:rsidRPr="00E85EA8" w:rsidRDefault="00E85EA8" w:rsidP="00E85EA8">
      <w:pPr>
        <w:numPr>
          <w:ilvl w:val="0"/>
          <w:numId w:val="4"/>
        </w:numPr>
        <w:rPr>
          <w:rFonts w:cstheme="minorHAnsi"/>
          <w:sz w:val="20"/>
          <w:szCs w:val="20"/>
        </w:rPr>
      </w:pPr>
      <w:r w:rsidRPr="00E85EA8">
        <w:rPr>
          <w:rFonts w:cstheme="minorHAnsi"/>
          <w:sz w:val="20"/>
          <w:szCs w:val="20"/>
        </w:rPr>
        <w:t>Local Public Health Representative</w:t>
      </w:r>
    </w:p>
    <w:p w:rsidR="00E85EA8" w:rsidRPr="00E85EA8" w:rsidRDefault="00E85EA8" w:rsidP="00E85EA8">
      <w:pPr>
        <w:numPr>
          <w:ilvl w:val="0"/>
          <w:numId w:val="4"/>
        </w:numPr>
        <w:rPr>
          <w:rFonts w:cstheme="minorHAnsi"/>
          <w:sz w:val="20"/>
          <w:szCs w:val="20"/>
        </w:rPr>
      </w:pPr>
      <w:r w:rsidRPr="00E85EA8">
        <w:rPr>
          <w:rFonts w:cstheme="minorHAnsi"/>
          <w:sz w:val="20"/>
          <w:szCs w:val="20"/>
        </w:rPr>
        <w:t>Hospital</w:t>
      </w:r>
    </w:p>
    <w:p w:rsidR="00E85EA8" w:rsidRPr="00E85EA8" w:rsidRDefault="00E85EA8" w:rsidP="00E85EA8">
      <w:pPr>
        <w:numPr>
          <w:ilvl w:val="0"/>
          <w:numId w:val="4"/>
        </w:numPr>
        <w:rPr>
          <w:rFonts w:cstheme="minorHAnsi"/>
          <w:sz w:val="20"/>
          <w:szCs w:val="20"/>
        </w:rPr>
      </w:pPr>
      <w:r w:rsidRPr="00E85EA8">
        <w:rPr>
          <w:rFonts w:cstheme="minorHAnsi"/>
          <w:sz w:val="20"/>
          <w:szCs w:val="20"/>
        </w:rPr>
        <w:t>Long Term Care Facility</w:t>
      </w:r>
    </w:p>
    <w:p w:rsidR="00E85EA8" w:rsidRPr="00E85EA8" w:rsidRDefault="00E85EA8" w:rsidP="00E85EA8">
      <w:pPr>
        <w:numPr>
          <w:ilvl w:val="0"/>
          <w:numId w:val="4"/>
        </w:numPr>
        <w:rPr>
          <w:rFonts w:cstheme="minorHAnsi"/>
          <w:sz w:val="20"/>
          <w:szCs w:val="20"/>
        </w:rPr>
      </w:pPr>
      <w:r w:rsidRPr="00E85EA8">
        <w:rPr>
          <w:rFonts w:cstheme="minorHAnsi"/>
          <w:sz w:val="20"/>
          <w:szCs w:val="20"/>
        </w:rPr>
        <w:t>Community Health Center</w:t>
      </w:r>
    </w:p>
    <w:p w:rsidR="00E85EA8" w:rsidRPr="00E85EA8" w:rsidRDefault="00E85EA8" w:rsidP="00E85EA8">
      <w:pPr>
        <w:numPr>
          <w:ilvl w:val="0"/>
          <w:numId w:val="4"/>
        </w:numPr>
        <w:rPr>
          <w:rFonts w:cstheme="minorHAnsi"/>
          <w:sz w:val="20"/>
          <w:szCs w:val="20"/>
        </w:rPr>
      </w:pPr>
      <w:r w:rsidRPr="00E85EA8">
        <w:rPr>
          <w:rFonts w:cstheme="minorHAnsi"/>
          <w:sz w:val="20"/>
          <w:szCs w:val="20"/>
        </w:rPr>
        <w:t>Emergency Medical Service Provider</w:t>
      </w:r>
    </w:p>
    <w:p w:rsidR="00E85EA8" w:rsidRDefault="00E85EA8" w:rsidP="00E85EA8">
      <w:pPr>
        <w:rPr>
          <w:rFonts w:cstheme="minorHAnsi"/>
          <w:sz w:val="20"/>
          <w:szCs w:val="20"/>
        </w:rPr>
      </w:pPr>
      <w:r w:rsidRPr="00E85EA8">
        <w:rPr>
          <w:rFonts w:cstheme="minorHAnsi"/>
          <w:sz w:val="20"/>
          <w:szCs w:val="20"/>
        </w:rPr>
        <w:t>On a case by case basis the Region 3 HMCC may accept and fulfill requests from other disciplines that are not listed above. Request will be individually evaluated</w:t>
      </w:r>
    </w:p>
    <w:p w:rsidR="00BB7B6D" w:rsidRPr="00BB7B6D" w:rsidRDefault="00BB7B6D" w:rsidP="00BB7B6D">
      <w:pPr>
        <w:rPr>
          <w:rFonts w:cstheme="minorHAnsi"/>
          <w:sz w:val="20"/>
          <w:szCs w:val="20"/>
        </w:rPr>
      </w:pPr>
      <w:r w:rsidRPr="00BB7B6D">
        <w:rPr>
          <w:rFonts w:cstheme="minorHAnsi"/>
          <w:sz w:val="20"/>
          <w:szCs w:val="20"/>
        </w:rPr>
        <w:t xml:space="preserve">Local organizations follow protocols indicated in the local emergency plans for their agency or jurisdiction to fill resource needs using standing local stock, existing vendor resources, and local mutual aid agreements. If a facility is part of a system, that facility will look system-wide first to fill a resource need. </w:t>
      </w:r>
    </w:p>
    <w:p w:rsidR="00BB7B6D" w:rsidRPr="00BB7B6D" w:rsidRDefault="00BB7B6D" w:rsidP="00BB7B6D">
      <w:pPr>
        <w:rPr>
          <w:rFonts w:cstheme="minorHAnsi"/>
          <w:sz w:val="20"/>
          <w:szCs w:val="20"/>
        </w:rPr>
      </w:pPr>
      <w:r w:rsidRPr="00BB7B6D">
        <w:rPr>
          <w:rFonts w:cstheme="minorHAnsi"/>
          <w:sz w:val="20"/>
          <w:szCs w:val="20"/>
        </w:rPr>
        <w:t>If an eligible party requested Regional resource cannot be sourced at the local level, or if it is clear that resource needs from an incident will imminently exceed local capacity, the local organization will complete a resource request form and do the following:</w:t>
      </w:r>
    </w:p>
    <w:p w:rsidR="00BB7B6D" w:rsidRPr="00BB7B6D" w:rsidRDefault="00BB7B6D" w:rsidP="00BB7B6D">
      <w:pPr>
        <w:rPr>
          <w:rFonts w:cstheme="minorHAnsi"/>
          <w:sz w:val="20"/>
          <w:szCs w:val="20"/>
        </w:rPr>
      </w:pPr>
    </w:p>
    <w:p w:rsidR="00BB7B6D" w:rsidRPr="00BB7B6D" w:rsidRDefault="00BB7B6D" w:rsidP="00BB7B6D">
      <w:pPr>
        <w:numPr>
          <w:ilvl w:val="0"/>
          <w:numId w:val="5"/>
        </w:numPr>
        <w:rPr>
          <w:rFonts w:cstheme="minorHAnsi"/>
          <w:sz w:val="20"/>
          <w:szCs w:val="20"/>
        </w:rPr>
      </w:pPr>
      <w:r w:rsidRPr="00BB7B6D">
        <w:rPr>
          <w:rFonts w:cstheme="minorHAnsi"/>
          <w:sz w:val="20"/>
          <w:szCs w:val="20"/>
        </w:rPr>
        <w:t xml:space="preserve">Once a resource need is identified, the eligible party will contact the HMCC Duty Officer and make a formal request. All request forms will be submitted via email to the HMCC at </w:t>
      </w:r>
      <w:hyperlink r:id="rId7" w:history="1">
        <w:r w:rsidRPr="00BB7B6D">
          <w:rPr>
            <w:rStyle w:val="Hyperlink"/>
            <w:rFonts w:cstheme="minorHAnsi"/>
            <w:sz w:val="20"/>
            <w:szCs w:val="20"/>
          </w:rPr>
          <w:t>Region3HMCCDutyOfficer@mapc.org</w:t>
        </w:r>
      </w:hyperlink>
      <w:r w:rsidRPr="00BB7B6D">
        <w:rPr>
          <w:rFonts w:cstheme="minorHAnsi"/>
          <w:sz w:val="20"/>
          <w:szCs w:val="20"/>
          <w:u w:val="single"/>
        </w:rPr>
        <w:t>.</w:t>
      </w:r>
      <w:r w:rsidRPr="00BB7B6D">
        <w:rPr>
          <w:rFonts w:cstheme="minorHAnsi"/>
          <w:sz w:val="20"/>
          <w:szCs w:val="20"/>
        </w:rPr>
        <w:t xml:space="preserve"> If a request is sent after regular business hours or if there is an immediate need for the resource, the eligible party should then page the Region 3 HMCC Duty Officer at 978-946-8130.</w:t>
      </w:r>
    </w:p>
    <w:p w:rsidR="00BB7B6D" w:rsidRPr="00BB7B6D" w:rsidRDefault="00BB7B6D" w:rsidP="00BB7B6D">
      <w:pPr>
        <w:numPr>
          <w:ilvl w:val="0"/>
          <w:numId w:val="5"/>
        </w:numPr>
        <w:rPr>
          <w:rFonts w:cstheme="minorHAnsi"/>
          <w:sz w:val="20"/>
          <w:szCs w:val="20"/>
        </w:rPr>
      </w:pPr>
      <w:r w:rsidRPr="00BB7B6D">
        <w:rPr>
          <w:rFonts w:cstheme="minorHAnsi"/>
          <w:sz w:val="20"/>
          <w:szCs w:val="20"/>
        </w:rPr>
        <w:lastRenderedPageBreak/>
        <w:t>When eligible parities are completing the request form they must consider the following:</w:t>
      </w:r>
    </w:p>
    <w:p w:rsidR="00BB7B6D" w:rsidRPr="00BB7B6D" w:rsidRDefault="00BB7B6D" w:rsidP="00BB7B6D">
      <w:pPr>
        <w:numPr>
          <w:ilvl w:val="1"/>
          <w:numId w:val="5"/>
        </w:numPr>
        <w:rPr>
          <w:rFonts w:cstheme="minorHAnsi"/>
          <w:sz w:val="20"/>
          <w:szCs w:val="20"/>
        </w:rPr>
      </w:pPr>
      <w:r w:rsidRPr="00BB7B6D">
        <w:rPr>
          <w:rFonts w:cstheme="minorHAnsi"/>
          <w:sz w:val="20"/>
          <w:szCs w:val="20"/>
        </w:rPr>
        <w:t xml:space="preserve">Ensure that the quantity of items requested is for up to 72 hours. </w:t>
      </w:r>
    </w:p>
    <w:p w:rsidR="00BB7B6D" w:rsidRPr="00BB7B6D" w:rsidRDefault="00BB7B6D" w:rsidP="00BB7B6D">
      <w:pPr>
        <w:numPr>
          <w:ilvl w:val="1"/>
          <w:numId w:val="5"/>
        </w:numPr>
        <w:rPr>
          <w:rFonts w:cstheme="minorHAnsi"/>
          <w:sz w:val="20"/>
          <w:szCs w:val="20"/>
        </w:rPr>
      </w:pPr>
      <w:r w:rsidRPr="00BB7B6D">
        <w:rPr>
          <w:rFonts w:cstheme="minorHAnsi"/>
          <w:sz w:val="20"/>
          <w:szCs w:val="20"/>
        </w:rPr>
        <w:t xml:space="preserve">Ensure quantities requested are based the daily burn rate for that specific resource.  </w:t>
      </w:r>
    </w:p>
    <w:p w:rsidR="00BB7B6D" w:rsidRPr="00BB7B6D" w:rsidRDefault="00BB7B6D" w:rsidP="00BB7B6D">
      <w:pPr>
        <w:numPr>
          <w:ilvl w:val="1"/>
          <w:numId w:val="5"/>
        </w:numPr>
        <w:rPr>
          <w:rFonts w:cstheme="minorHAnsi"/>
          <w:sz w:val="20"/>
          <w:szCs w:val="20"/>
        </w:rPr>
      </w:pPr>
      <w:r w:rsidRPr="00BB7B6D">
        <w:rPr>
          <w:rFonts w:cstheme="minorHAnsi"/>
          <w:sz w:val="20"/>
          <w:szCs w:val="20"/>
        </w:rPr>
        <w:t xml:space="preserve">Quantities requested over the daily burn rate will not be accepted and will be considered stockpiling. </w:t>
      </w:r>
    </w:p>
    <w:p w:rsidR="00BB7B6D" w:rsidRPr="00BB7B6D" w:rsidRDefault="00BB7B6D" w:rsidP="00BB7B6D">
      <w:pPr>
        <w:numPr>
          <w:ilvl w:val="0"/>
          <w:numId w:val="5"/>
        </w:numPr>
        <w:rPr>
          <w:rFonts w:cstheme="minorHAnsi"/>
          <w:sz w:val="20"/>
          <w:szCs w:val="20"/>
        </w:rPr>
      </w:pPr>
      <w:r w:rsidRPr="00BB7B6D">
        <w:rPr>
          <w:rFonts w:cstheme="minorHAnsi"/>
          <w:sz w:val="20"/>
          <w:szCs w:val="20"/>
        </w:rPr>
        <w:t xml:space="preserve"> HMCC Duty Officer has reviewed the resource request and will provide Cache Site Manager approved resource request to be fulfilled. </w:t>
      </w:r>
    </w:p>
    <w:p w:rsidR="00BB7B6D" w:rsidRPr="00BB7B6D" w:rsidRDefault="00BB7B6D" w:rsidP="00BB7B6D">
      <w:pPr>
        <w:numPr>
          <w:ilvl w:val="0"/>
          <w:numId w:val="6"/>
        </w:numPr>
        <w:rPr>
          <w:rFonts w:cstheme="minorHAnsi"/>
          <w:sz w:val="20"/>
          <w:szCs w:val="20"/>
        </w:rPr>
      </w:pPr>
      <w:r w:rsidRPr="00BB7B6D">
        <w:rPr>
          <w:rFonts w:cstheme="minorHAnsi"/>
          <w:sz w:val="20"/>
          <w:szCs w:val="20"/>
        </w:rPr>
        <w:t>The Cache Site Manager will confirm resource is available will provide HMCC Duty Officer with the pick-up date, time and location for request.</w:t>
      </w:r>
    </w:p>
    <w:p w:rsidR="00BB7B6D" w:rsidRPr="00BB7B6D" w:rsidRDefault="00BB7B6D" w:rsidP="00BB7B6D">
      <w:pPr>
        <w:numPr>
          <w:ilvl w:val="0"/>
          <w:numId w:val="6"/>
        </w:numPr>
        <w:rPr>
          <w:rFonts w:cstheme="minorHAnsi"/>
          <w:sz w:val="20"/>
          <w:szCs w:val="20"/>
        </w:rPr>
      </w:pPr>
      <w:r w:rsidRPr="00BB7B6D">
        <w:rPr>
          <w:rFonts w:cstheme="minorHAnsi"/>
          <w:sz w:val="20"/>
          <w:szCs w:val="20"/>
        </w:rPr>
        <w:t>HMCC Duty Officer will notify the requesting eligible party their request has been accepted and the pick-up date, time and location for request.</w:t>
      </w:r>
    </w:p>
    <w:p w:rsidR="00BB7B6D" w:rsidRPr="00E85EA8" w:rsidRDefault="00BB7B6D" w:rsidP="00E85EA8">
      <w:pPr>
        <w:rPr>
          <w:rFonts w:cstheme="minorHAnsi"/>
          <w:sz w:val="20"/>
          <w:szCs w:val="20"/>
        </w:rPr>
      </w:pPr>
    </w:p>
    <w:p w:rsidR="00E85EA8" w:rsidRPr="00E85EA8" w:rsidRDefault="00E85EA8" w:rsidP="00E85EA8">
      <w:pPr>
        <w:rPr>
          <w:rFonts w:cstheme="minorHAnsi"/>
          <w:b/>
          <w:sz w:val="20"/>
          <w:szCs w:val="20"/>
          <w:u w:val="single"/>
        </w:rPr>
      </w:pPr>
      <w:r w:rsidRPr="00E85EA8">
        <w:rPr>
          <w:rFonts w:cstheme="minorHAnsi"/>
          <w:b/>
          <w:sz w:val="20"/>
          <w:szCs w:val="20"/>
          <w:u w:val="single"/>
        </w:rPr>
        <w:t xml:space="preserve">NEEMS Requesting Parties Request Process: </w:t>
      </w:r>
    </w:p>
    <w:sectPr w:rsidR="00E85EA8" w:rsidRPr="00E85EA8" w:rsidSect="00E85EA8">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EA8" w:rsidRDefault="00E85EA8" w:rsidP="00E85EA8">
      <w:pPr>
        <w:spacing w:after="0" w:line="240" w:lineRule="auto"/>
      </w:pPr>
      <w:r>
        <w:separator/>
      </w:r>
    </w:p>
  </w:endnote>
  <w:endnote w:type="continuationSeparator" w:id="0">
    <w:p w:rsidR="00E85EA8" w:rsidRDefault="00E85EA8" w:rsidP="00E8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EA8" w:rsidRDefault="00E85EA8" w:rsidP="00E85EA8">
      <w:pPr>
        <w:spacing w:after="0" w:line="240" w:lineRule="auto"/>
      </w:pPr>
      <w:r>
        <w:separator/>
      </w:r>
    </w:p>
  </w:footnote>
  <w:footnote w:type="continuationSeparator" w:id="0">
    <w:p w:rsidR="00E85EA8" w:rsidRDefault="00E85EA8" w:rsidP="00E8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A8" w:rsidRDefault="00E85EA8">
    <w:pPr>
      <w:pStyle w:val="Header"/>
    </w:pPr>
    <w:r>
      <w:rPr>
        <w:noProof/>
      </w:rPr>
      <w:drawing>
        <wp:anchor distT="0" distB="0" distL="114300" distR="114300" simplePos="0" relativeHeight="251658240" behindDoc="0" locked="0" layoutInCell="1" allowOverlap="1">
          <wp:simplePos x="0" y="0"/>
          <wp:positionH relativeFrom="column">
            <wp:posOffset>6000750</wp:posOffset>
          </wp:positionH>
          <wp:positionV relativeFrom="paragraph">
            <wp:posOffset>-104140</wp:posOffset>
          </wp:positionV>
          <wp:extent cx="433118" cy="436245"/>
          <wp:effectExtent l="0" t="0" r="5080" b="1905"/>
          <wp:wrapNone/>
          <wp:docPr id="1" name="Picture 1" descr="LOGO_NERAC Disc 2008 (sjd)(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RAC Disc 2008 (sjd)(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18"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5457825</wp:posOffset>
          </wp:positionH>
          <wp:positionV relativeFrom="paragraph">
            <wp:posOffset>-106680</wp:posOffset>
          </wp:positionV>
          <wp:extent cx="455295" cy="455295"/>
          <wp:effectExtent l="0" t="0" r="1905" b="1905"/>
          <wp:wrapTight wrapText="bothSides">
            <wp:wrapPolygon edited="0">
              <wp:start x="5423" y="0"/>
              <wp:lineTo x="0" y="3615"/>
              <wp:lineTo x="0" y="16268"/>
              <wp:lineTo x="4519" y="20787"/>
              <wp:lineTo x="16268" y="20787"/>
              <wp:lineTo x="20787" y="16268"/>
              <wp:lineTo x="20787" y="2711"/>
              <wp:lineTo x="15364" y="0"/>
              <wp:lineTo x="5423" y="0"/>
            </wp:wrapPolygon>
          </wp:wrapTight>
          <wp:docPr id="2" name="Picture 2" descr="https://hmccreg3.org/wp-content/uploads/2020/06/cropped-HMCCofficial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mccreg3.org/wp-content/uploads/2020/06/cropped-HMCCofficiallogo-1.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5529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-485775</wp:posOffset>
          </wp:positionH>
          <wp:positionV relativeFrom="paragraph">
            <wp:posOffset>-200025</wp:posOffset>
          </wp:positionV>
          <wp:extent cx="647700" cy="647700"/>
          <wp:effectExtent l="0" t="0" r="0" b="0"/>
          <wp:wrapTight wrapText="bothSides">
            <wp:wrapPolygon edited="0">
              <wp:start x="0" y="0"/>
              <wp:lineTo x="0" y="20965"/>
              <wp:lineTo x="20965" y="20965"/>
              <wp:lineTo x="20965" y="0"/>
              <wp:lineTo x="0" y="0"/>
            </wp:wrapPolygon>
          </wp:wrapTight>
          <wp:docPr id="3" name="Picture 3" descr="Image result for mapc b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c boston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-26035</wp:posOffset>
          </wp:positionV>
          <wp:extent cx="438150" cy="378460"/>
          <wp:effectExtent l="0" t="0" r="0" b="2540"/>
          <wp:wrapTight wrapText="bothSides">
            <wp:wrapPolygon edited="0">
              <wp:start x="0" y="0"/>
              <wp:lineTo x="0" y="20658"/>
              <wp:lineTo x="20661" y="20658"/>
              <wp:lineTo x="20661" y="0"/>
              <wp:lineTo x="0" y="0"/>
            </wp:wrapPolygon>
          </wp:wrapTight>
          <wp:docPr id="4" name="Picture 4" descr="https://nebula.wsimg.com/5846d5e581067bc81de66ad4d5ec0a41?AccessKeyId=6C58D8BAB1CCED9FCB5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bula.wsimg.com/5846d5e581067bc81de66ad4d5ec0a41?AccessKeyId=6C58D8BAB1CCED9FCB5E&amp;disposition=0&amp;alloworigin=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378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5"/>
    <w:multiLevelType w:val="multilevel"/>
    <w:tmpl w:val="B880AB08"/>
    <w:lvl w:ilvl="0">
      <w:start w:val="1"/>
      <w:numFmt w:val="bullet"/>
      <w:lvlText w:val=""/>
      <w:lvlJc w:val="left"/>
      <w:pPr>
        <w:ind w:left="840" w:hanging="360"/>
      </w:pPr>
      <w:rPr>
        <w:rFonts w:ascii="Symbol" w:hAnsi="Symbol" w:hint="default"/>
        <w:b w:val="0"/>
        <w:w w:val="100"/>
      </w:rPr>
    </w:lvl>
    <w:lvl w:ilvl="1">
      <w:numFmt w:val="bullet"/>
      <w:lvlText w:val="o"/>
      <w:lvlJc w:val="left"/>
      <w:pPr>
        <w:ind w:left="1560" w:hanging="360"/>
      </w:pPr>
      <w:rPr>
        <w:rFonts w:ascii="Courier New" w:hAnsi="Courier New"/>
        <w:b w:val="0"/>
        <w:w w:val="100"/>
        <w:sz w:val="24"/>
      </w:rPr>
    </w:lvl>
    <w:lvl w:ilvl="2">
      <w:numFmt w:val="bullet"/>
      <w:lvlText w:val=""/>
      <w:lvlJc w:val="left"/>
      <w:pPr>
        <w:ind w:left="2280" w:hanging="360"/>
      </w:pPr>
      <w:rPr>
        <w:rFonts w:ascii="Wingdings" w:hAnsi="Wingdings"/>
        <w:b w:val="0"/>
        <w:w w:val="100"/>
        <w:sz w:val="24"/>
      </w:rPr>
    </w:lvl>
    <w:lvl w:ilvl="3">
      <w:numFmt w:val="bullet"/>
      <w:lvlText w:val="•"/>
      <w:lvlJc w:val="left"/>
      <w:pPr>
        <w:ind w:left="3195" w:hanging="360"/>
      </w:pPr>
    </w:lvl>
    <w:lvl w:ilvl="4">
      <w:numFmt w:val="bullet"/>
      <w:lvlText w:val="•"/>
      <w:lvlJc w:val="left"/>
      <w:pPr>
        <w:ind w:left="4110" w:hanging="360"/>
      </w:pPr>
    </w:lvl>
    <w:lvl w:ilvl="5">
      <w:numFmt w:val="bullet"/>
      <w:lvlText w:val="•"/>
      <w:lvlJc w:val="left"/>
      <w:pPr>
        <w:ind w:left="5025" w:hanging="360"/>
      </w:pPr>
    </w:lvl>
    <w:lvl w:ilvl="6">
      <w:numFmt w:val="bullet"/>
      <w:lvlText w:val="•"/>
      <w:lvlJc w:val="left"/>
      <w:pPr>
        <w:ind w:left="5940" w:hanging="360"/>
      </w:pPr>
    </w:lvl>
    <w:lvl w:ilvl="7">
      <w:numFmt w:val="bullet"/>
      <w:lvlText w:val="•"/>
      <w:lvlJc w:val="left"/>
      <w:pPr>
        <w:ind w:left="6855" w:hanging="360"/>
      </w:pPr>
    </w:lvl>
    <w:lvl w:ilvl="8">
      <w:numFmt w:val="bullet"/>
      <w:lvlText w:val="•"/>
      <w:lvlJc w:val="left"/>
      <w:pPr>
        <w:ind w:left="7770" w:hanging="360"/>
      </w:pPr>
    </w:lvl>
  </w:abstractNum>
  <w:abstractNum w:abstractNumId="1" w15:restartNumberingAfterBreak="0">
    <w:nsid w:val="01D20EAE"/>
    <w:multiLevelType w:val="multilevel"/>
    <w:tmpl w:val="B57842F2"/>
    <w:lvl w:ilvl="0">
      <w:start w:val="1"/>
      <w:numFmt w:val="bullet"/>
      <w:lvlText w:val=""/>
      <w:lvlJc w:val="left"/>
      <w:pPr>
        <w:ind w:left="840" w:hanging="360"/>
      </w:pPr>
      <w:rPr>
        <w:rFonts w:ascii="Symbol" w:hAnsi="Symbol" w:hint="default"/>
        <w:b w:val="0"/>
        <w:w w:val="100"/>
      </w:rPr>
    </w:lvl>
    <w:lvl w:ilvl="1">
      <w:numFmt w:val="bullet"/>
      <w:lvlText w:val="o"/>
      <w:lvlJc w:val="left"/>
      <w:pPr>
        <w:ind w:left="1560" w:hanging="360"/>
      </w:pPr>
      <w:rPr>
        <w:rFonts w:ascii="Courier New" w:hAnsi="Courier New"/>
        <w:b w:val="0"/>
        <w:w w:val="100"/>
        <w:sz w:val="24"/>
      </w:rPr>
    </w:lvl>
    <w:lvl w:ilvl="2">
      <w:numFmt w:val="bullet"/>
      <w:lvlText w:val=""/>
      <w:lvlJc w:val="left"/>
      <w:pPr>
        <w:ind w:left="2280" w:hanging="360"/>
      </w:pPr>
      <w:rPr>
        <w:rFonts w:ascii="Wingdings" w:hAnsi="Wingdings"/>
        <w:b w:val="0"/>
        <w:w w:val="100"/>
        <w:sz w:val="24"/>
      </w:rPr>
    </w:lvl>
    <w:lvl w:ilvl="3">
      <w:numFmt w:val="bullet"/>
      <w:lvlText w:val="•"/>
      <w:lvlJc w:val="left"/>
      <w:pPr>
        <w:ind w:left="3195" w:hanging="360"/>
      </w:pPr>
    </w:lvl>
    <w:lvl w:ilvl="4">
      <w:numFmt w:val="bullet"/>
      <w:lvlText w:val="•"/>
      <w:lvlJc w:val="left"/>
      <w:pPr>
        <w:ind w:left="4110" w:hanging="360"/>
      </w:pPr>
    </w:lvl>
    <w:lvl w:ilvl="5">
      <w:numFmt w:val="bullet"/>
      <w:lvlText w:val="•"/>
      <w:lvlJc w:val="left"/>
      <w:pPr>
        <w:ind w:left="5025" w:hanging="360"/>
      </w:pPr>
    </w:lvl>
    <w:lvl w:ilvl="6">
      <w:numFmt w:val="bullet"/>
      <w:lvlText w:val="•"/>
      <w:lvlJc w:val="left"/>
      <w:pPr>
        <w:ind w:left="5940" w:hanging="360"/>
      </w:pPr>
    </w:lvl>
    <w:lvl w:ilvl="7">
      <w:numFmt w:val="bullet"/>
      <w:lvlText w:val="•"/>
      <w:lvlJc w:val="left"/>
      <w:pPr>
        <w:ind w:left="6855" w:hanging="360"/>
      </w:pPr>
    </w:lvl>
    <w:lvl w:ilvl="8">
      <w:numFmt w:val="bullet"/>
      <w:lvlText w:val="•"/>
      <w:lvlJc w:val="left"/>
      <w:pPr>
        <w:ind w:left="7770" w:hanging="360"/>
      </w:pPr>
    </w:lvl>
  </w:abstractNum>
  <w:abstractNum w:abstractNumId="2" w15:restartNumberingAfterBreak="0">
    <w:nsid w:val="44C91EA6"/>
    <w:multiLevelType w:val="multilevel"/>
    <w:tmpl w:val="C7883C5A"/>
    <w:lvl w:ilvl="0">
      <w:start w:val="1"/>
      <w:numFmt w:val="decimal"/>
      <w:pStyle w:val="Heading3"/>
      <w:lvlText w:val="%1."/>
      <w:lvlJc w:val="left"/>
      <w:pPr>
        <w:tabs>
          <w:tab w:val="num" w:pos="576"/>
        </w:tabs>
        <w:ind w:left="576" w:hanging="576"/>
      </w:pPr>
      <w:rPr>
        <w:rFonts w:ascii="Arial" w:hAnsi="Arial" w:hint="default"/>
        <w:b/>
        <w:i w:val="0"/>
        <w:caps/>
        <w:sz w:val="20"/>
        <w:szCs w:val="24"/>
      </w:rPr>
    </w:lvl>
    <w:lvl w:ilvl="1">
      <w:start w:val="1"/>
      <w:numFmt w:val="decimal"/>
      <w:pStyle w:val="BodyText"/>
      <w:lvlText w:val="%2.%1."/>
      <w:lvlJc w:val="left"/>
      <w:pPr>
        <w:tabs>
          <w:tab w:val="num" w:pos="936"/>
        </w:tabs>
        <w:ind w:left="936" w:hanging="360"/>
      </w:pPr>
      <w:rPr>
        <w:rFonts w:ascii="Arial" w:hAnsi="Arial" w:hint="default"/>
        <w:b w:val="0"/>
        <w:i w:val="0"/>
        <w:caps w:val="0"/>
        <w:strike w:val="0"/>
        <w:dstrike w:val="0"/>
        <w:shadow w:val="0"/>
        <w:emboss w:val="0"/>
        <w:imprint w:val="0"/>
        <w:vanish w:val="0"/>
        <w:color w:val="auto"/>
        <w:sz w:val="20"/>
        <w:szCs w:val="20"/>
        <w:vertAlign w:val="baseline"/>
      </w:rPr>
    </w:lvl>
    <w:lvl w:ilvl="2">
      <w:start w:val="1"/>
      <w:numFmt w:val="decimal"/>
      <w:lvlText w:val="%1."/>
      <w:lvlJc w:val="left"/>
      <w:pPr>
        <w:tabs>
          <w:tab w:val="num" w:pos="1224"/>
        </w:tabs>
        <w:ind w:left="1224" w:hanging="1224"/>
      </w:pPr>
      <w:rPr>
        <w:rFonts w:hint="default"/>
        <w:b/>
        <w:i w:val="0"/>
        <w:sz w:val="24"/>
        <w:szCs w:val="20"/>
      </w:rPr>
    </w:lvl>
    <w:lvl w:ilvl="3">
      <w:start w:val="1"/>
      <w:numFmt w:val="decimal"/>
      <w:lvlText w:val="%1.%2.%3.%4."/>
      <w:lvlJc w:val="left"/>
      <w:pPr>
        <w:tabs>
          <w:tab w:val="num" w:pos="1728"/>
        </w:tabs>
        <w:ind w:left="1728" w:hanging="648"/>
      </w:pPr>
      <w:rPr>
        <w:rFonts w:hint="default"/>
        <w:b/>
        <w:i w:val="0"/>
        <w:sz w:val="20"/>
        <w:szCs w:val="20"/>
      </w:rPr>
    </w:lvl>
    <w:lvl w:ilvl="4">
      <w:start w:val="1"/>
      <w:numFmt w:val="decimal"/>
      <w:lvlText w:val="%1.%2.%3.%4.%5."/>
      <w:lvlJc w:val="left"/>
      <w:pPr>
        <w:tabs>
          <w:tab w:val="num" w:pos="2232"/>
        </w:tabs>
        <w:ind w:left="2232" w:hanging="792"/>
      </w:pPr>
      <w:rPr>
        <w:rFonts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b/>
        <w:i w:val="0"/>
        <w:sz w:val="20"/>
        <w:szCs w:val="20"/>
      </w:rPr>
    </w:lvl>
  </w:abstractNum>
  <w:abstractNum w:abstractNumId="3" w15:restartNumberingAfterBreak="0">
    <w:nsid w:val="6EB60489"/>
    <w:multiLevelType w:val="hybridMultilevel"/>
    <w:tmpl w:val="0BCA99B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74BA63DF"/>
    <w:multiLevelType w:val="multilevel"/>
    <w:tmpl w:val="CCC2B62E"/>
    <w:lvl w:ilvl="0">
      <w:start w:val="1"/>
      <w:numFmt w:val="decimal"/>
      <w:pStyle w:val="Heading2"/>
      <w:lvlText w:val="%1."/>
      <w:lvlJc w:val="left"/>
      <w:pPr>
        <w:tabs>
          <w:tab w:val="num" w:pos="990"/>
        </w:tabs>
        <w:ind w:left="990" w:hanging="360"/>
      </w:pPr>
      <w:rPr>
        <w:rFonts w:ascii="Arial" w:hAnsi="Arial"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E3177F5"/>
    <w:multiLevelType w:val="hybridMultilevel"/>
    <w:tmpl w:val="02C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A8"/>
    <w:rsid w:val="00551FD6"/>
    <w:rsid w:val="00BB7B6D"/>
    <w:rsid w:val="00E8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F14A25"/>
  <w15:chartTrackingRefBased/>
  <w15:docId w15:val="{F7671043-3A68-44E1-8506-932F6593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85EA8"/>
    <w:pPr>
      <w:keepNext/>
      <w:numPr>
        <w:numId w:val="1"/>
      </w:numPr>
      <w:spacing w:before="360" w:after="0" w:line="240" w:lineRule="auto"/>
      <w:outlineLvl w:val="1"/>
    </w:pPr>
    <w:rPr>
      <w:rFonts w:ascii="Arial" w:eastAsia="Times New Roman" w:hAnsi="Arial" w:cs="Times New Roman"/>
      <w:b/>
      <w:smallCaps/>
      <w:sz w:val="24"/>
      <w:szCs w:val="20"/>
    </w:rPr>
  </w:style>
  <w:style w:type="paragraph" w:styleId="Heading3">
    <w:name w:val="heading 3"/>
    <w:basedOn w:val="Normal"/>
    <w:next w:val="Normal"/>
    <w:link w:val="Heading3Char"/>
    <w:qFormat/>
    <w:rsid w:val="00E85EA8"/>
    <w:pPr>
      <w:keepNext/>
      <w:numPr>
        <w:numId w:val="2"/>
      </w:numPr>
      <w:spacing w:before="360"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5EA8"/>
    <w:rPr>
      <w:rFonts w:ascii="Arial" w:eastAsia="Times New Roman" w:hAnsi="Arial" w:cs="Times New Roman"/>
      <w:b/>
      <w:smallCaps/>
      <w:sz w:val="24"/>
      <w:szCs w:val="20"/>
    </w:rPr>
  </w:style>
  <w:style w:type="paragraph" w:styleId="Header">
    <w:name w:val="header"/>
    <w:basedOn w:val="Normal"/>
    <w:link w:val="HeaderChar"/>
    <w:uiPriority w:val="99"/>
    <w:unhideWhenUsed/>
    <w:rsid w:val="00E8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A8"/>
  </w:style>
  <w:style w:type="paragraph" w:styleId="Footer">
    <w:name w:val="footer"/>
    <w:basedOn w:val="Normal"/>
    <w:link w:val="FooterChar"/>
    <w:uiPriority w:val="99"/>
    <w:unhideWhenUsed/>
    <w:rsid w:val="00E8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A8"/>
  </w:style>
  <w:style w:type="character" w:customStyle="1" w:styleId="Heading3Char">
    <w:name w:val="Heading 3 Char"/>
    <w:basedOn w:val="DefaultParagraphFont"/>
    <w:link w:val="Heading3"/>
    <w:rsid w:val="00E85EA8"/>
    <w:rPr>
      <w:rFonts w:ascii="Arial" w:eastAsia="Times New Roman" w:hAnsi="Arial" w:cs="Times New Roman"/>
      <w:b/>
      <w:sz w:val="24"/>
      <w:szCs w:val="20"/>
    </w:rPr>
  </w:style>
  <w:style w:type="paragraph" w:styleId="BodyText">
    <w:name w:val="Body Text"/>
    <w:basedOn w:val="Normal"/>
    <w:link w:val="BodyTextChar"/>
    <w:rsid w:val="00E85EA8"/>
    <w:pPr>
      <w:numPr>
        <w:ilvl w:val="1"/>
        <w:numId w:val="2"/>
      </w:numPr>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85EA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7B6D"/>
    <w:rPr>
      <w:color w:val="0563C1" w:themeColor="hyperlink"/>
      <w:u w:val="single"/>
    </w:rPr>
  </w:style>
  <w:style w:type="character" w:styleId="UnresolvedMention">
    <w:name w:val="Unresolved Mention"/>
    <w:basedOn w:val="DefaultParagraphFont"/>
    <w:uiPriority w:val="99"/>
    <w:semiHidden/>
    <w:unhideWhenUsed/>
    <w:rsid w:val="00BB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3HMCCDutyOfficer@ma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hmccreg3.org/wp-content/uploads/2020/06/cropped-HMCCofficiallogo-1.png" TargetMode="External"/><Relationship Id="rId7" Type="http://schemas.openxmlformats.org/officeDocument/2006/relationships/image" Target="https://nebula.wsimg.com/5846d5e581067bc81de66ad4d5ec0a41?AccessKeyId=6C58D8BAB1CCED9FCB5E&amp;disposition=0&amp;alloworigin=1"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pbs.twimg.com/profile_images/2768657488/0eb02c6a984bd7a7e061729bb4471a35.pn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Elizabeth</dc:creator>
  <cp:keywords/>
  <dc:description/>
  <cp:lastModifiedBy>Robert, Elizabeth</cp:lastModifiedBy>
  <cp:revision>1</cp:revision>
  <dcterms:created xsi:type="dcterms:W3CDTF">2021-02-19T20:23:00Z</dcterms:created>
  <dcterms:modified xsi:type="dcterms:W3CDTF">2021-02-19T20:52:00Z</dcterms:modified>
</cp:coreProperties>
</file>